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Отчет о проведении «Дня финансовой грамотности»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МКОУ " </w:t>
      </w:r>
      <w:proofErr w:type="spellStart"/>
      <w:r>
        <w:rPr>
          <w:rFonts w:ascii="Verdana" w:hAnsi="Verdana"/>
          <w:color w:val="000000"/>
          <w:sz w:val="18"/>
          <w:szCs w:val="18"/>
        </w:rPr>
        <w:t>Темираульская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СОШ им. Б.Ш. </w:t>
      </w:r>
      <w:proofErr w:type="spellStart"/>
      <w:r>
        <w:rPr>
          <w:rFonts w:ascii="Verdana" w:hAnsi="Verdana"/>
          <w:color w:val="000000"/>
          <w:sz w:val="18"/>
          <w:szCs w:val="18"/>
        </w:rPr>
        <w:t>Баймурзаева</w:t>
      </w:r>
      <w:proofErr w:type="spellEnd"/>
      <w:r>
        <w:rPr>
          <w:rFonts w:ascii="Verdana" w:hAnsi="Verdana"/>
          <w:color w:val="000000"/>
          <w:sz w:val="18"/>
          <w:szCs w:val="18"/>
        </w:rPr>
        <w:t>"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>2018-2019 учебный год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br/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Во исполнения приказа Министерства образования и науки РК №1053 от 06.09.2017 г. «О проведении мероприятий дни финансовой грамотности», в целях формирования финансовой культуры и навыков финансовой грамотности у обучающихся в МКОУ «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Темирауская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СОШ им.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Б.Ш.Баймурзаева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» были проведены мероприятия, посвященные Дню финансовой грамотности.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br/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Финансовая грамотность в России – это способность населения эффективно управлять собственными средствами, планировать расходы и доходы домашнего хозяйства, осуществлять планирование.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br/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Финансовая грамотность является одним из главных условий повышения уровня жизни, как граждан, так и всей страны. Проблема безграмотности влияет на то, что уровень пользования населением различными услугами остается очень низким. Недостаточная образованность может стать причиной принятия неправильных финансовых решений, случайное вовлечение в мошеннические меры по повышению знаний.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br/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Проведение мероприятий, посвященных Дню финансовой грамотности: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br/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сформировать у учащихся представление о финансах простым и понятным языком;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 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Классные руководители рассказали о том, что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 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отношения между банками и населением.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В ходе мероприятий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Учащиеся отвечали на вопросы-шутки, участвовали в конкурсе кроссвордов), в конкурсе "Русские пословицы" ( задание на знание пословиц и поговорок, в которых используются слова: "деньги или другие "денежные знаки». Основными темами мероприятий были бережное потребление и основы сбережений, а также защита прав потребителей. В рамках мероприятий школьники приняли участие    в   лекциях и практикумах, творческих конкурсах, исследованиях, играх и викторинах и многих других мероприятиях.   Так же,  учащиеся школы приняли участие в  онлайн-уроках по финансовой грамотности.</w:t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br/>
      </w:r>
    </w:p>
    <w:p w:rsidR="00CA7344" w:rsidRDefault="00CA734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</w:rPr>
        <w:t xml:space="preserve">Ответственный по проведению онлайн уроков: </w:t>
      </w:r>
      <w:proofErr w:type="spellStart"/>
      <w:r>
        <w:rPr>
          <w:rFonts w:ascii="Verdana" w:hAnsi="Verdana"/>
          <w:color w:val="000000"/>
          <w:sz w:val="21"/>
          <w:szCs w:val="21"/>
        </w:rPr>
        <w:t>Мустафаева</w:t>
      </w:r>
      <w:proofErr w:type="spellEnd"/>
      <w:r>
        <w:rPr>
          <w:rFonts w:ascii="Verdana" w:hAnsi="Verdana"/>
          <w:color w:val="000000"/>
          <w:sz w:val="21"/>
          <w:szCs w:val="21"/>
        </w:rPr>
        <w:t> </w:t>
      </w:r>
    </w:p>
    <w:p w:rsidR="00CA7344" w:rsidRDefault="00CA7344">
      <w:bookmarkStart w:id="0" w:name="_GoBack"/>
      <w:bookmarkEnd w:id="0"/>
    </w:p>
    <w:sectPr w:rsidR="00CA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44"/>
    <w:rsid w:val="00CA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384184-1831-FE45-8BB8-A5507A8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3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Мустафаева</dc:creator>
  <cp:keywords/>
  <dc:description/>
  <cp:lastModifiedBy>Марина Мустафаева</cp:lastModifiedBy>
  <cp:revision>2</cp:revision>
  <dcterms:created xsi:type="dcterms:W3CDTF">2018-12-15T07:11:00Z</dcterms:created>
  <dcterms:modified xsi:type="dcterms:W3CDTF">2018-12-15T07:11:00Z</dcterms:modified>
</cp:coreProperties>
</file>